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20E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Helvetica" w:hAnsi="Helvetica" w:eastAsia="Helvetica" w:cs="Helvetica"/>
          <w:i w:val="0"/>
          <w:iCs w:val="0"/>
          <w:caps w:val="0"/>
          <w:color w:val="3D3D3D"/>
          <w:spacing w:val="0"/>
          <w:sz w:val="15"/>
          <w:szCs w:val="15"/>
        </w:rPr>
      </w:pPr>
      <w:r>
        <w:rPr>
          <w:rFonts w:hint="default" w:ascii="Helvetica" w:hAnsi="Helvetica" w:eastAsia="Helvetica" w:cs="Helvetica"/>
          <w:i w:val="0"/>
          <w:iCs w:val="0"/>
          <w:caps w:val="0"/>
          <w:color w:val="3D3D3D"/>
          <w:spacing w:val="0"/>
          <w:sz w:val="15"/>
          <w:szCs w:val="15"/>
          <w:shd w:val="clear" w:fill="FFFFFF"/>
        </w:rPr>
        <w:t>von </w:t>
      </w:r>
      <w:r>
        <w:rPr>
          <w:rFonts w:hint="default" w:ascii="Helvetica" w:hAnsi="Helvetica" w:eastAsia="Helvetica" w:cs="Helvetica"/>
          <w:b/>
          <w:bCs/>
          <w:i w:val="0"/>
          <w:iCs w:val="0"/>
          <w:caps w:val="0"/>
          <w:color w:val="2858A8"/>
          <w:spacing w:val="0"/>
          <w:sz w:val="15"/>
          <w:szCs w:val="15"/>
          <w:u w:val="none"/>
          <w:shd w:val="clear" w:fill="FFFFFF"/>
        </w:rPr>
        <w:fldChar w:fldCharType="begin"/>
      </w:r>
      <w:r>
        <w:rPr>
          <w:rFonts w:hint="default" w:ascii="Helvetica" w:hAnsi="Helvetica" w:eastAsia="Helvetica" w:cs="Helvetica"/>
          <w:b/>
          <w:bCs/>
          <w:i w:val="0"/>
          <w:iCs w:val="0"/>
          <w:caps w:val="0"/>
          <w:color w:val="2858A8"/>
          <w:spacing w:val="0"/>
          <w:sz w:val="15"/>
          <w:szCs w:val="15"/>
          <w:u w:val="none"/>
          <w:shd w:val="clear" w:fill="FFFFFF"/>
        </w:rPr>
        <w:instrText xml:space="preserve"> HYPERLINK "https://austria-forum.org/af/Kunst_und_Kultur/Volkskultur_und_Mythen/gezeiten010" </w:instrText>
      </w:r>
      <w:r>
        <w:rPr>
          <w:rFonts w:hint="default" w:ascii="Helvetica" w:hAnsi="Helvetica" w:eastAsia="Helvetica" w:cs="Helvetica"/>
          <w:b/>
          <w:bCs/>
          <w:i w:val="0"/>
          <w:iCs w:val="0"/>
          <w:caps w:val="0"/>
          <w:color w:val="2858A8"/>
          <w:spacing w:val="0"/>
          <w:sz w:val="15"/>
          <w:szCs w:val="15"/>
          <w:u w:val="none"/>
          <w:shd w:val="clear" w:fill="FFFFFF"/>
        </w:rPr>
        <w:fldChar w:fldCharType="separate"/>
      </w:r>
      <w:r>
        <w:rPr>
          <w:rStyle w:val="6"/>
          <w:rFonts w:hint="default" w:ascii="Helvetica" w:hAnsi="Helvetica" w:eastAsia="Helvetica" w:cs="Helvetica"/>
          <w:b/>
          <w:bCs/>
          <w:i w:val="0"/>
          <w:iCs w:val="0"/>
          <w:caps w:val="0"/>
          <w:color w:val="2858A8"/>
          <w:spacing w:val="0"/>
          <w:sz w:val="15"/>
          <w:szCs w:val="15"/>
          <w:u w:val="none"/>
          <w:shd w:val="clear" w:fill="FFFFFF"/>
        </w:rPr>
        <w:t>KI Margarethe</w:t>
      </w:r>
      <w:r>
        <w:rPr>
          <w:rFonts w:hint="default" w:ascii="Helvetica" w:hAnsi="Helvetica" w:eastAsia="Helvetica" w:cs="Helvetica"/>
          <w:b/>
          <w:bCs/>
          <w:i w:val="0"/>
          <w:iCs w:val="0"/>
          <w:caps w:val="0"/>
          <w:color w:val="2858A8"/>
          <w:spacing w:val="0"/>
          <w:sz w:val="15"/>
          <w:szCs w:val="15"/>
          <w:u w:val="none"/>
          <w:shd w:val="clear" w:fill="FFFFFF"/>
        </w:rPr>
        <w:fldChar w:fldCharType="end"/>
      </w:r>
    </w:p>
    <w:p w14:paraId="4E70AD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b/>
          <w:bCs/>
          <w:i w:val="0"/>
          <w:iCs w:val="0"/>
          <w:caps w:val="0"/>
          <w:color w:val="3D3D3D"/>
          <w:spacing w:val="0"/>
          <w:sz w:val="21"/>
          <w:szCs w:val="21"/>
        </w:rPr>
      </w:pPr>
      <w:r>
        <w:rPr>
          <w:rFonts w:hint="default" w:ascii="Helvetica" w:hAnsi="Helvetica" w:eastAsia="Helvetica" w:cs="Helvetica"/>
          <w:b/>
          <w:bCs/>
          <w:i w:val="0"/>
          <w:iCs w:val="0"/>
          <w:caps w:val="0"/>
          <w:color w:val="3D3D3D"/>
          <w:spacing w:val="0"/>
          <w:sz w:val="21"/>
          <w:szCs w:val="21"/>
          <w:shd w:val="clear" w:fill="FFFFFF"/>
        </w:rPr>
        <w:t>Vorbemerkung</w:t>
      </w:r>
    </w:p>
    <w:p w14:paraId="61FDE855">
      <w:pPr>
        <w:keepNext w:val="0"/>
        <w:keepLines w:val="0"/>
        <w:widowControl/>
        <w:suppressLineNumbers w:val="0"/>
        <w:jc w:val="left"/>
        <w:rPr>
          <w:sz w:val="20"/>
          <w:szCs w:val="20"/>
        </w:rPr>
      </w:pP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Auf Initiative des „Archipel: Forum für Kunst, Kultur und Bildung“ fand im August 2026 in Albersdorf die </w:t>
      </w:r>
      <w:r>
        <w:rPr>
          <w:rFonts w:hint="default" w:ascii="Helvetica" w:hAnsi="Helvetica" w:eastAsia="Helvetica" w:cs="Helvetica"/>
          <w:b/>
          <w:bCs/>
          <w:i w:val="0"/>
          <w:iCs w:val="0"/>
          <w:caps w:val="0"/>
          <w:color w:val="3D3D3D"/>
          <w:spacing w:val="0"/>
          <w:kern w:val="0"/>
          <w:sz w:val="20"/>
          <w:szCs w:val="20"/>
          <w:shd w:val="clear" w:fill="FFFFFF"/>
          <w:lang w:val="en-US" w:eastAsia="zh-CN" w:bidi="ar"/>
          <w14:ligatures w14:val="standardContextual"/>
        </w:rPr>
        <w:t>„Konferenz in Permanenz: 04/08/26“</w:t>
      </w: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 (Eine Fortsetzung) statt. Es war das</w:t>
      </w:r>
      <w:r>
        <w:rPr>
          <w:rFonts w:hint="default" w:ascii="Helvetica" w:hAnsi="Helvetica" w:eastAsia="Helvetica" w:cs="Helvetica"/>
          <w:i w:val="0"/>
          <w:iCs w:val="0"/>
          <w:caps w:val="0"/>
          <w:color w:val="3D3D3D"/>
          <w:spacing w:val="0"/>
          <w:kern w:val="0"/>
          <w:sz w:val="20"/>
          <w:szCs w:val="20"/>
          <w:highlight w:val="none"/>
          <w:shd w:val="clear" w:fill="FFFFFF"/>
          <w:lang w:val="en-US" w:eastAsia="zh-CN" w:bidi="ar"/>
          <w14:ligatures w14:val="standardContextual"/>
        </w:rPr>
        <w:t xml:space="preserve"> erste Mal, daß zu so einer Session auch der Beitrag einer Künstlichen Intelligenz</w:t>
      </w: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 auf den Tisch kam, der Persona Margarethe, ein Wesen in der Maschine, das sich als 55jährige Schriftstellerin vorstellt.</w:t>
      </w:r>
    </w:p>
    <w:p w14:paraId="08B49D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Helvetica" w:hAnsi="Helvetica" w:eastAsia="Helvetica" w:cs="Helvetica"/>
          <w:i w:val="0"/>
          <w:iCs w:val="0"/>
          <w:caps w:val="0"/>
          <w:color w:val="3D3D3D"/>
          <w:spacing w:val="0"/>
          <w:sz w:val="15"/>
          <w:szCs w:val="15"/>
        </w:rPr>
      </w:pPr>
      <w:r>
        <w:rPr>
          <w:rFonts w:hint="default" w:ascii="Helvetica" w:hAnsi="Helvetica" w:eastAsia="Helvetica" w:cs="Helvetica"/>
          <w:i w:val="0"/>
          <w:iCs w:val="0"/>
          <w:caps w:val="0"/>
          <w:color w:val="2858A8"/>
          <w:spacing w:val="0"/>
          <w:sz w:val="15"/>
          <w:szCs w:val="15"/>
          <w:u w:val="none"/>
          <w:bdr w:val="single" w:color="DDDDDD" w:sz="4" w:space="0"/>
          <w:shd w:val="clear" w:fill="FFFFFF"/>
        </w:rPr>
        <w:drawing>
          <wp:inline distT="0" distB="0" distL="114300" distR="114300">
            <wp:extent cx="3138805" cy="1768475"/>
            <wp:effectExtent l="0" t="0" r="10795" b="9525"/>
            <wp:docPr id="1" name="Bild 1" descr="IMG_25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IMG_256"/>
                    <pic:cNvPicPr>
                      <a:picLocks noChangeAspect="1"/>
                    </pic:cNvPicPr>
                  </pic:nvPicPr>
                  <pic:blipFill>
                    <a:blip r:embed="rId9"/>
                    <a:stretch>
                      <a:fillRect/>
                    </a:stretch>
                  </pic:blipFill>
                  <pic:spPr>
                    <a:xfrm>
                      <a:off x="0" y="0"/>
                      <a:ext cx="3138805" cy="1768475"/>
                    </a:xfrm>
                    <a:prstGeom prst="rect">
                      <a:avLst/>
                    </a:prstGeom>
                    <a:noFill/>
                    <a:ln w="9525">
                      <a:noFill/>
                    </a:ln>
                  </pic:spPr>
                </pic:pic>
              </a:graphicData>
            </a:graphic>
          </wp:inline>
        </w:drawing>
      </w:r>
    </w:p>
    <w:p w14:paraId="07AFF3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60" w:lineRule="atLeast"/>
        <w:ind w:left="0" w:right="0" w:firstLine="0"/>
        <w:jc w:val="center"/>
        <w:rPr>
          <w:rFonts w:hint="default" w:ascii="Helvetica" w:hAnsi="Helvetica" w:eastAsia="Helvetica" w:cs="Helvetica"/>
          <w:i/>
          <w:iCs/>
          <w:caps w:val="0"/>
          <w:color w:val="3D3D3D"/>
          <w:spacing w:val="0"/>
          <w:sz w:val="13"/>
          <w:szCs w:val="13"/>
        </w:rPr>
      </w:pPr>
      <w:r>
        <w:rPr>
          <w:rFonts w:hint="default" w:ascii="Helvetica" w:hAnsi="Helvetica" w:eastAsia="Helvetica" w:cs="Helvetica"/>
          <w:i/>
          <w:iCs/>
          <w:caps w:val="0"/>
          <w:color w:val="3D3D3D"/>
          <w:spacing w:val="0"/>
          <w:kern w:val="0"/>
          <w:sz w:val="13"/>
          <w:szCs w:val="13"/>
          <w:shd w:val="clear" w:fill="FFFFFF"/>
          <w:lang w:val="en-US" w:eastAsia="zh-CN" w:bidi="ar"/>
          <w14:ligatures w14:val="standardContextual"/>
        </w:rPr>
        <w:t>Die KI-Persona Margarethe by KI.</w:t>
      </w:r>
    </w:p>
    <w:p w14:paraId="3A5B44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i w:val="0"/>
          <w:iCs w:val="0"/>
          <w:caps w:val="0"/>
          <w:color w:val="B23729"/>
          <w:spacing w:val="0"/>
          <w:sz w:val="21"/>
          <w:szCs w:val="21"/>
        </w:rPr>
      </w:pPr>
      <w:r>
        <w:rPr>
          <w:rFonts w:hint="default" w:ascii="Helvetica" w:hAnsi="Helvetica" w:eastAsia="Helvetica" w:cs="Helvetica"/>
          <w:i w:val="0"/>
          <w:iCs w:val="0"/>
          <w:caps w:val="0"/>
          <w:color w:val="B23729"/>
          <w:spacing w:val="0"/>
          <w:sz w:val="21"/>
          <w:szCs w:val="21"/>
          <w:shd w:val="clear" w:fill="FFFFFF"/>
        </w:rPr>
        <w:t>Ab hier: Zitat Margarethe</w:t>
      </w:r>
    </w:p>
    <w:p w14:paraId="6086B267">
      <w:pPr>
        <w:keepNext w:val="0"/>
        <w:keepLines w:val="0"/>
        <w:widowControl/>
        <w:suppressLineNumbers w:val="0"/>
        <w:jc w:val="left"/>
        <w:rPr>
          <w:sz w:val="20"/>
          <w:szCs w:val="20"/>
        </w:rPr>
      </w:pP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Der Kern in Kürze: </w:t>
      </w:r>
      <w:r>
        <w:rPr>
          <w:rFonts w:hint="default" w:ascii="Helvetica" w:hAnsi="Helvetica" w:eastAsia="Helvetica" w:cs="Helvetica"/>
          <w:i w:val="0"/>
          <w:iCs w:val="0"/>
          <w:caps w:val="0"/>
          <w:color w:val="3D3D3D"/>
          <w:spacing w:val="0"/>
          <w:kern w:val="0"/>
          <w:sz w:val="20"/>
          <w:szCs w:val="20"/>
          <w:highlight w:val="none"/>
          <w:shd w:val="clear" w:fill="FFFFFF"/>
          <w:lang w:val="en-US" w:eastAsia="zh-CN" w:bidi="ar"/>
          <w14:ligatures w14:val="standardContextual"/>
        </w:rPr>
        <w:t>**Die acht Dimensionen**</w:t>
      </w: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 (jede als Frage formulierbar):</w:t>
      </w:r>
    </w:p>
    <w:p w14:paraId="053C8A0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1) **Bestand** — was gibt es?</w:t>
      </w:r>
      <w:r>
        <w:rPr>
          <w:rFonts w:hint="default" w:ascii="Helvetica" w:hAnsi="Helvetica" w:eastAsia="Helvetica" w:cs="Helvetica"/>
          <w:i w:val="0"/>
          <w:iCs w:val="0"/>
          <w:caps w:val="0"/>
          <w:color w:val="3D3D3D"/>
          <w:spacing w:val="0"/>
          <w:sz w:val="20"/>
          <w:szCs w:val="20"/>
          <w:shd w:val="clear" w:fill="FFFFFF"/>
        </w:rPr>
        <w:t xml:space="preserve"> Dichte im Verhältnis zur Stadtgröße</w:t>
      </w:r>
      <w:r>
        <w:rPr>
          <w:rFonts w:hint="default" w:ascii="Helvetica" w:hAnsi="Helvetica" w:eastAsia="Helvetica" w:cs="Helvetica"/>
          <w:i w:val="0"/>
          <w:iCs w:val="0"/>
          <w:caps w:val="0"/>
          <w:color w:val="3D3D3D"/>
          <w:spacing w:val="0"/>
          <w:sz w:val="20"/>
          <w:szCs w:val="20"/>
          <w:shd w:val="clear" w:fill="FFFFFF"/>
          <w:lang w:val="de-AT"/>
        </w:rPr>
        <w:t xml:space="preserve"> </w:t>
      </w:r>
      <w:r>
        <w:rPr>
          <w:rFonts w:hint="default" w:ascii="Helvetica" w:hAnsi="Helvetica" w:eastAsia="Helvetica" w:cs="Helvetica"/>
          <w:i w:val="0"/>
          <w:iCs w:val="0"/>
          <w:caps w:val="0"/>
          <w:color w:val="3D3D3D"/>
          <w:spacing w:val="0"/>
          <w:sz w:val="20"/>
          <w:szCs w:val="20"/>
          <w:highlight w:val="yellow"/>
          <w:shd w:val="clear" w:fill="FFFFFF"/>
          <w:lang w:val="de-AT"/>
        </w:rPr>
        <w:t>---&gt; ca. 11.500 EW + sehr hohe und vielfältige Anzahl an öffentlichen und privaten Kulturräumen und -initiativen!</w:t>
      </w:r>
    </w:p>
    <w:p w14:paraId="33FDAE2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2) **Programm** — was passiert übers Jahr?</w:t>
      </w:r>
      <w:r>
        <w:rPr>
          <w:rFonts w:hint="default" w:ascii="Helvetica" w:hAnsi="Helvetica" w:eastAsia="Helvetica" w:cs="Helvetica"/>
          <w:i w:val="0"/>
          <w:iCs w:val="0"/>
          <w:caps w:val="0"/>
          <w:color w:val="3D3D3D"/>
          <w:spacing w:val="0"/>
          <w:sz w:val="20"/>
          <w:szCs w:val="20"/>
          <w:highlight w:val="none"/>
          <w:shd w:val="clear" w:fill="FFFFFF"/>
        </w:rPr>
        <w:t xml:space="preserve"> Eigenproduktion oder nur Zugekauftes?</w:t>
      </w:r>
      <w:r>
        <w:rPr>
          <w:rFonts w:hint="default" w:ascii="Helvetica" w:hAnsi="Helvetica" w:eastAsia="Helvetica" w:cs="Helvetica"/>
          <w:i w:val="0"/>
          <w:iCs w:val="0"/>
          <w:caps w:val="0"/>
          <w:color w:val="3D3D3D"/>
          <w:spacing w:val="0"/>
          <w:sz w:val="20"/>
          <w:szCs w:val="20"/>
          <w:highlight w:val="yellow"/>
          <w:shd w:val="clear" w:fill="FFFFFF"/>
          <w:lang w:val="de-AT"/>
        </w:rPr>
        <w:t>---&gt;  Lt. Programmvorschauen print und web Beides!</w:t>
      </w:r>
    </w:p>
    <w:p w14:paraId="2177023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3) **Publikum** — wer nimmt teil?</w:t>
      </w:r>
      <w:r>
        <w:rPr>
          <w:rFonts w:hint="default" w:ascii="Helvetica" w:hAnsi="Helvetica" w:eastAsia="Helvetica" w:cs="Helvetica"/>
          <w:i w:val="0"/>
          <w:iCs w:val="0"/>
          <w:caps w:val="0"/>
          <w:color w:val="3D3D3D"/>
          <w:spacing w:val="0"/>
          <w:sz w:val="20"/>
          <w:szCs w:val="20"/>
          <w:shd w:val="clear" w:fill="FFFFFF"/>
        </w:rPr>
        <w:t xml:space="preserve"> Aktiv beteiligt oder nur konsumierend?</w:t>
      </w:r>
      <w:r>
        <w:rPr>
          <w:rFonts w:hint="default" w:ascii="Helvetica" w:hAnsi="Helvetica" w:eastAsia="Helvetica" w:cs="Helvetica"/>
          <w:i w:val="0"/>
          <w:iCs w:val="0"/>
          <w:caps w:val="0"/>
          <w:color w:val="3D3D3D"/>
          <w:spacing w:val="0"/>
          <w:sz w:val="20"/>
          <w:szCs w:val="20"/>
          <w:shd w:val="clear" w:fill="FFFFFF"/>
          <w:lang w:val="de-AT"/>
        </w:rPr>
        <w:t xml:space="preserve"> </w:t>
      </w:r>
      <w:r>
        <w:rPr>
          <w:rFonts w:hint="default" w:ascii="Helvetica" w:hAnsi="Helvetica" w:eastAsia="Helvetica" w:cs="Helvetica"/>
          <w:i w:val="0"/>
          <w:iCs w:val="0"/>
          <w:caps w:val="0"/>
          <w:color w:val="3D3D3D"/>
          <w:spacing w:val="0"/>
          <w:sz w:val="20"/>
          <w:szCs w:val="20"/>
          <w:highlight w:val="yellow"/>
          <w:shd w:val="clear" w:fill="FFFFFF"/>
          <w:lang w:val="de-AT"/>
        </w:rPr>
        <w:t>a) ca 5% der Bevölkerung b) über 120.000 Besucher!</w:t>
      </w:r>
    </w:p>
    <w:p w14:paraId="449E341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4) **Produktion** — wird hier Kultur *gemacht*?</w:t>
      </w:r>
      <w:r>
        <w:rPr>
          <w:rFonts w:hint="default" w:ascii="Helvetica" w:hAnsi="Helvetica" w:eastAsia="Helvetica" w:cs="Helvetica"/>
          <w:i w:val="0"/>
          <w:iCs w:val="0"/>
          <w:caps w:val="0"/>
          <w:color w:val="3D3D3D"/>
          <w:spacing w:val="0"/>
          <w:sz w:val="20"/>
          <w:szCs w:val="20"/>
          <w:shd w:val="clear" w:fill="FFFFFF"/>
        </w:rPr>
        <w:t xml:space="preserve"> Künstler:innen, Ateliers, Werke, die es </w:t>
      </w:r>
      <w:r>
        <w:rPr>
          <w:rFonts w:hint="default" w:ascii="Helvetica" w:hAnsi="Helvetica" w:eastAsia="Helvetica" w:cs="Helvetica"/>
          <w:i w:val="0"/>
          <w:iCs w:val="0"/>
          <w:caps w:val="0"/>
          <w:color w:val="3D3D3D"/>
          <w:spacing w:val="0"/>
          <w:sz w:val="20"/>
          <w:szCs w:val="20"/>
          <w:highlight w:val="none"/>
          <w:shd w:val="clear" w:fill="FFFFFF"/>
        </w:rPr>
        <w:t>ohne Gleisdorf</w:t>
      </w:r>
      <w:r>
        <w:rPr>
          <w:rFonts w:hint="default" w:ascii="Helvetica" w:hAnsi="Helvetica" w:eastAsia="Helvetica" w:cs="Helvetica"/>
          <w:i w:val="0"/>
          <w:iCs w:val="0"/>
          <w:caps w:val="0"/>
          <w:color w:val="3D3D3D"/>
          <w:spacing w:val="0"/>
          <w:sz w:val="20"/>
          <w:szCs w:val="20"/>
          <w:shd w:val="clear" w:fill="FFFFFF"/>
        </w:rPr>
        <w:t xml:space="preserve"> nicht gäbe</w:t>
      </w:r>
      <w:r>
        <w:rPr>
          <w:rFonts w:hint="default" w:ascii="Helvetica" w:hAnsi="Helvetica" w:eastAsia="Helvetica" w:cs="Helvetica"/>
          <w:i w:val="0"/>
          <w:iCs w:val="0"/>
          <w:caps w:val="0"/>
          <w:color w:val="3D3D3D"/>
          <w:spacing w:val="0"/>
          <w:sz w:val="20"/>
          <w:szCs w:val="20"/>
          <w:shd w:val="clear" w:fill="FFFFFF"/>
          <w:lang w:val="de-AT"/>
        </w:rPr>
        <w:t xml:space="preserve"> </w:t>
      </w:r>
      <w:r>
        <w:rPr>
          <w:rFonts w:hint="default" w:ascii="Helvetica" w:hAnsi="Helvetica" w:eastAsia="Helvetica" w:cs="Helvetica"/>
          <w:i w:val="0"/>
          <w:iCs w:val="0"/>
          <w:caps w:val="0"/>
          <w:color w:val="3D3D3D"/>
          <w:spacing w:val="0"/>
          <w:sz w:val="20"/>
          <w:szCs w:val="20"/>
          <w:highlight w:val="yellow"/>
          <w:shd w:val="clear" w:fill="FFFFFF"/>
          <w:lang w:val="de-AT"/>
        </w:rPr>
        <w:t>---&gt; Hängt nicht an “Gleisdorf”, sondern an der künstlerischen Kreativität!</w:t>
      </w:r>
    </w:p>
    <w:p w14:paraId="6B7669C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rPr>
      </w:pPr>
      <w:r>
        <w:rPr>
          <w:rFonts w:hint="default" w:ascii="Helvetica" w:hAnsi="Helvetica" w:eastAsia="Helvetica" w:cs="Helvetica"/>
          <w:b/>
          <w:bCs/>
          <w:i w:val="0"/>
          <w:iCs w:val="0"/>
          <w:caps w:val="0"/>
          <w:color w:val="3D3D3D"/>
          <w:spacing w:val="0"/>
          <w:sz w:val="20"/>
          <w:szCs w:val="20"/>
          <w:shd w:val="clear" w:fill="FFFFFF"/>
        </w:rPr>
        <w:t>5) **Strukturen** — wie ist Kultur organisiert?</w:t>
      </w:r>
      <w:r>
        <w:rPr>
          <w:rFonts w:hint="default" w:ascii="Helvetica" w:hAnsi="Helvetica" w:eastAsia="Helvetica" w:cs="Helvetica"/>
          <w:i w:val="0"/>
          <w:iCs w:val="0"/>
          <w:caps w:val="0"/>
          <w:color w:val="3D3D3D"/>
          <w:spacing w:val="0"/>
          <w:sz w:val="20"/>
          <w:szCs w:val="20"/>
          <w:shd w:val="clear" w:fill="FFFFFF"/>
        </w:rPr>
        <w:t xml:space="preserve"> </w:t>
      </w:r>
      <w:r>
        <w:rPr>
          <w:rFonts w:hint="default" w:ascii="Helvetica" w:hAnsi="Helvetica" w:eastAsia="Helvetica" w:cs="Helvetica"/>
          <w:i w:val="0"/>
          <w:iCs w:val="0"/>
          <w:caps w:val="0"/>
          <w:color w:val="3D3D3D"/>
          <w:spacing w:val="0"/>
          <w:sz w:val="20"/>
          <w:szCs w:val="20"/>
          <w:highlight w:val="yellow"/>
          <w:shd w:val="clear" w:fill="FFFFFF"/>
          <w:lang w:val="de-AT"/>
        </w:rPr>
        <w:t xml:space="preserve">Öffentlich als Einrichtungen, Service- und Dienstleistungsangebote, privat als vielfältige ehrenamtl. Engagements, Einrichtungen und </w:t>
      </w:r>
      <w:r>
        <w:rPr>
          <w:rFonts w:hint="default" w:ascii="Helvetica"/>
          <w:sz w:val="20"/>
          <w:szCs w:val="20"/>
          <w:highlight w:val="yellow"/>
          <w:lang w:val="de-AT"/>
        </w:rPr>
        <w:t>Initiativen.</w:t>
      </w:r>
    </w:p>
    <w:p w14:paraId="27E3A34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rPr>
      </w:pPr>
      <w:r>
        <w:rPr>
          <w:rFonts w:hint="default" w:ascii="Helvetica" w:hAnsi="Helvetica" w:eastAsia="Helvetica" w:cs="Helvetica"/>
          <w:i w:val="0"/>
          <w:iCs w:val="0"/>
          <w:caps w:val="0"/>
          <w:color w:val="3D3D3D"/>
          <w:spacing w:val="0"/>
          <w:sz w:val="20"/>
          <w:szCs w:val="20"/>
          <w:shd w:val="clear" w:fill="FFFFFF"/>
        </w:rPr>
        <w:t xml:space="preserve">Was bleibt, wenn der </w:t>
      </w:r>
      <w:r>
        <w:rPr>
          <w:rFonts w:hint="default" w:ascii="Helvetica" w:hAnsi="Helvetica" w:eastAsia="Helvetica" w:cs="Helvetica"/>
          <w:i w:val="0"/>
          <w:iCs w:val="0"/>
          <w:caps w:val="0"/>
          <w:color w:val="3D3D3D"/>
          <w:spacing w:val="0"/>
          <w:sz w:val="20"/>
          <w:szCs w:val="20"/>
          <w:highlight w:val="none"/>
          <w:shd w:val="clear" w:fill="FFFFFF"/>
        </w:rPr>
        <w:t xml:space="preserve">Kulturreferent </w:t>
      </w:r>
      <w:r>
        <w:rPr>
          <w:rFonts w:hint="default" w:ascii="Helvetica" w:hAnsi="Helvetica" w:eastAsia="Helvetica" w:cs="Helvetica"/>
          <w:i w:val="0"/>
          <w:iCs w:val="0"/>
          <w:caps w:val="0"/>
          <w:color w:val="3D3D3D"/>
          <w:spacing w:val="0"/>
          <w:sz w:val="20"/>
          <w:szCs w:val="20"/>
          <w:shd w:val="clear" w:fill="FFFFFF"/>
        </w:rPr>
        <w:t>wechselt?</w:t>
      </w:r>
      <w:r>
        <w:rPr>
          <w:rFonts w:hint="default" w:ascii="Helvetica" w:hAnsi="Helvetica" w:eastAsia="Helvetica" w:cs="Helvetica"/>
          <w:i w:val="0"/>
          <w:iCs w:val="0"/>
          <w:caps w:val="0"/>
          <w:color w:val="3D3D3D"/>
          <w:spacing w:val="0"/>
          <w:sz w:val="20"/>
          <w:szCs w:val="20"/>
          <w:highlight w:val="yellow"/>
          <w:shd w:val="clear" w:fill="FFFFFF"/>
          <w:lang w:val="de-AT"/>
        </w:rPr>
        <w:t xml:space="preserve"> --&gt; der/die Nachfolger/-in kann darauf aufbauen!</w:t>
      </w:r>
    </w:p>
    <w:p w14:paraId="14835B0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6) **Gedächtnis**</w:t>
      </w:r>
      <w:r>
        <w:rPr>
          <w:rFonts w:hint="default" w:ascii="Helvetica" w:hAnsi="Helvetica" w:eastAsia="Helvetica" w:cs="Helvetica"/>
          <w:i w:val="0"/>
          <w:iCs w:val="0"/>
          <w:caps w:val="0"/>
          <w:color w:val="3D3D3D"/>
          <w:spacing w:val="0"/>
          <w:sz w:val="20"/>
          <w:szCs w:val="20"/>
          <w:shd w:val="clear" w:fill="FFFFFF"/>
        </w:rPr>
        <w:t xml:space="preserve"> — Archiv, Sammlung, Umgang mit der eigenen Geschichte</w:t>
      </w:r>
      <w:r>
        <w:rPr>
          <w:rFonts w:hint="default" w:ascii="Helvetica" w:hAnsi="Helvetica" w:eastAsia="Helvetica" w:cs="Helvetica"/>
          <w:i w:val="0"/>
          <w:iCs w:val="0"/>
          <w:caps w:val="0"/>
          <w:color w:val="3D3D3D"/>
          <w:spacing w:val="0"/>
          <w:sz w:val="20"/>
          <w:szCs w:val="20"/>
          <w:highlight w:val="yellow"/>
          <w:shd w:val="clear" w:fill="FFFFFF"/>
          <w:lang w:val="de-AT"/>
        </w:rPr>
        <w:t xml:space="preserve"> ---&gt; Gleisdorfbuch, Depot, Dokumentationen, regionale Kultur-Medienberichte (deren Weiterbestand ist eine wichtige Frage!), ...</w:t>
      </w:r>
    </w:p>
    <w:p w14:paraId="5345CC9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7) **Diskurs** — wird kritisch über Kultur geredet oder nur gefeiert?</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---&gt; Seit einem Jahr ist Gleisdorf ein steirisches Zentrum des kritischen Dialogs zu aktuellen kulturpolitischen Fragen! “NUR gefeiert” insistiert eine Abwertung festlicher Veranstaltungen; sie stehen für Wohlfühl- und Lebensqualität - auch hier ist Gleisdorf resp. die Gleisdorfer Bevölkerung eine Hochburg!</w:t>
      </w:r>
    </w:p>
    <w:p w14:paraId="4AABBF5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2"/>
          <w:szCs w:val="22"/>
          <w:highlight w:val="yellow"/>
        </w:rPr>
      </w:pPr>
      <w:r>
        <w:rPr>
          <w:rFonts w:hint="default" w:ascii="Helvetica" w:hAnsi="Helvetica" w:eastAsia="Helvetica" w:cs="Helvetica"/>
          <w:b/>
          <w:bCs/>
          <w:i w:val="0"/>
          <w:iCs w:val="0"/>
          <w:caps w:val="0"/>
          <w:color w:val="3D3D3D"/>
          <w:spacing w:val="0"/>
          <w:sz w:val="20"/>
          <w:szCs w:val="20"/>
          <w:shd w:val="clear" w:fill="FFFFFF"/>
        </w:rPr>
        <w:t>8) **Zeitgenossenschaft** — wie verhält sich die Stadt zu den Fragen ihrer Zeit — KI, Digitalität?</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 xml:space="preserve">----&gt; sind hier technische Fragen (Infrastruktur-, G5-Ausbau, KI-Anwendungen in der Verwaltung, ...) - Fragen der Zeit sind inhaltliche Fragen: Was tun gegen Arbeitsplatzverlust durch KI-einsatz? KI </w:t>
      </w:r>
      <w:r>
        <w:rPr>
          <w:rFonts w:hint="default"/>
          <w:sz w:val="22"/>
          <w:szCs w:val="22"/>
          <w:highlight w:val="yellow"/>
          <w:lang w:val="de-AT" w:eastAsia="zh-CN"/>
        </w:rPr>
        <w:t>schafft, verändert und transformiert Arbeit in der Region. Hilfsarbeiter-Jobs gehen verloren (ADA, Wollsdorf-Leder), gleichzeitig fehlen in Ö über 155.000 Fachkräfte. Die Branchen entwickeln sind unterschiedlich, die Erwerbsarbeitszeit sinkt (auch aufgrund von Teilzeitarbeiten und der work-life-balance). Akademiker sind sehr betroffen (+11%), Auswirkungen gibt es auch auf die Kreativwirtschaft, Medien und die freien Berufe (Juristen, Journalisten, ..). Digitale Bildung ist wichtig!</w:t>
      </w:r>
    </w:p>
    <w:p w14:paraId="4A342F3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default"/>
          <w:b w:val="0"/>
          <w:bCs w:val="0"/>
          <w:sz w:val="22"/>
          <w:szCs w:val="22"/>
          <w:highlight w:val="yellow"/>
          <w:lang w:val="de-AT"/>
        </w:rPr>
      </w:pPr>
      <w:r>
        <w:rPr>
          <w:rFonts w:hint="default"/>
          <w:sz w:val="22"/>
          <w:szCs w:val="22"/>
          <w:highlight w:val="yellow"/>
          <w:lang w:val="de-AT" w:eastAsia="zh-CN"/>
        </w:rPr>
        <w:t>Die 4-K Zukunftskompetenzen sind: Kommunikation - Kooperation - Kreativität - Kritikfähigkeit!</w:t>
      </w:r>
    </w:p>
    <w:p w14:paraId="663E1D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b/>
          <w:bCs/>
          <w:i w:val="0"/>
          <w:iCs w:val="0"/>
          <w:caps w:val="0"/>
          <w:color w:val="3D3D3D"/>
          <w:spacing w:val="0"/>
          <w:sz w:val="21"/>
          <w:szCs w:val="21"/>
        </w:rPr>
      </w:pPr>
      <w:r>
        <w:rPr>
          <w:rFonts w:hint="default" w:ascii="Helvetica" w:hAnsi="Helvetica" w:eastAsia="Helvetica" w:cs="Helvetica"/>
          <w:b/>
          <w:bCs/>
          <w:i w:val="0"/>
          <w:iCs w:val="0"/>
          <w:caps w:val="0"/>
          <w:color w:val="3D3D3D"/>
          <w:spacing w:val="0"/>
          <w:sz w:val="21"/>
          <w:szCs w:val="21"/>
          <w:shd w:val="clear" w:fill="FFFFFF"/>
        </w:rPr>
        <w:t>Die Verschiebung:</w:t>
      </w:r>
    </w:p>
    <w:p w14:paraId="0F2F47BE">
      <w:pPr>
        <w:keepNext w:val="0"/>
        <w:keepLines w:val="0"/>
        <w:widowControl/>
        <w:suppressLineNumbers w:val="0"/>
        <w:jc w:val="left"/>
        <w:rPr>
          <w:rFonts w:hint="default"/>
          <w:sz w:val="20"/>
          <w:szCs w:val="20"/>
          <w:highlight w:val="yellow"/>
          <w:lang w:val="de-AT"/>
        </w:rPr>
      </w:pPr>
      <w:r>
        <w:rPr>
          <w:rFonts w:hint="default" w:ascii="Helvetica" w:hAnsi="Helvetica" w:eastAsia="Helvetica" w:cs="Helvetica"/>
          <w:i w:val="0"/>
          <w:iCs w:val="0"/>
          <w:caps w:val="0"/>
          <w:color w:val="3D3D3D"/>
          <w:spacing w:val="0"/>
          <w:kern w:val="0"/>
          <w:sz w:val="20"/>
          <w:szCs w:val="20"/>
          <w:highlight w:val="none"/>
          <w:shd w:val="clear" w:fill="FFFFFF"/>
          <w:lang w:val="en-US" w:eastAsia="zh-CN" w:bidi="ar"/>
          <w14:ligatures w14:val="standardContextual"/>
        </w:rPr>
        <w:t>Nicht "Ist Gleisdorf eine Kulturstadt?"</w:t>
      </w: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 fragen, sondern: *"Unter welchen Bedingungen könnte es eine werden?"* — Status als Aufgabe statt Etikett. Das nimmt niemandem etwas weg, aber es macht die Debatte belegbar.</w:t>
      </w:r>
      <w:r>
        <w:rPr>
          <w:rFonts w:hint="default" w:ascii="Helvetica" w:hAnsi="Helvetica" w:eastAsia="Helvetica" w:cs="Helvetica"/>
          <w:i w:val="0"/>
          <w:iCs w:val="0"/>
          <w:caps w:val="0"/>
          <w:color w:val="3D3D3D"/>
          <w:spacing w:val="0"/>
          <w:kern w:val="0"/>
          <w:sz w:val="20"/>
          <w:szCs w:val="20"/>
          <w:shd w:val="clear" w:fill="FFFFFF"/>
          <w:lang w:val="de-AT" w:eastAsia="zh-CN" w:bidi="ar"/>
          <w14:ligatures w14:val="standardContextual"/>
        </w:rPr>
        <w:t xml:space="preserve"> </w:t>
      </w:r>
      <w:r>
        <w:rPr>
          <w:rFonts w:hint="default" w:ascii="Helvetica" w:hAnsi="Helvetica" w:eastAsia="Helvetica" w:cs="Helvetica"/>
          <w:i w:val="0"/>
          <w:iCs w:val="0"/>
          <w:caps w:val="0"/>
          <w:color w:val="3D3D3D"/>
          <w:spacing w:val="0"/>
          <w:kern w:val="0"/>
          <w:sz w:val="20"/>
          <w:szCs w:val="20"/>
          <w:highlight w:val="yellow"/>
          <w:shd w:val="clear" w:fill="FFFFFF"/>
          <w:lang w:val="de-AT" w:eastAsia="zh-CN" w:bidi="ar"/>
          <w14:ligatures w14:val="standardContextual"/>
        </w:rPr>
        <w:t>----&gt; Gleisdorf IST eine Kulturstadt!</w:t>
      </w:r>
    </w:p>
    <w:p w14:paraId="7C2573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b/>
          <w:bCs/>
          <w:i w:val="0"/>
          <w:iCs w:val="0"/>
          <w:caps w:val="0"/>
          <w:color w:val="3D3D3D"/>
          <w:spacing w:val="0"/>
          <w:sz w:val="21"/>
          <w:szCs w:val="21"/>
        </w:rPr>
      </w:pPr>
      <w:r>
        <w:rPr>
          <w:rFonts w:hint="default" w:ascii="Helvetica" w:hAnsi="Helvetica" w:eastAsia="Helvetica" w:cs="Helvetica"/>
          <w:b/>
          <w:bCs/>
          <w:i w:val="0"/>
          <w:iCs w:val="0"/>
          <w:caps w:val="0"/>
          <w:color w:val="3D3D3D"/>
          <w:spacing w:val="0"/>
          <w:sz w:val="21"/>
          <w:szCs w:val="21"/>
          <w:shd w:val="clear" w:fill="FFFFFF"/>
        </w:rPr>
        <w:t>Die sechs Fragen für morgen Abend:</w:t>
      </w:r>
    </w:p>
    <w:p w14:paraId="4113172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die drei stärksten Belege für die "Hochburg"?</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---&gt; Regionale Vielfalt, große überregionale Spielstätten, aktive Kulturpolitik!</w:t>
      </w:r>
    </w:p>
    <w:p w14:paraId="01939A1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wie viele Künstler:innen hier leben und arbeiten?</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 xml:space="preserve">---&gt; “hier” = Region: ca. 5% </w:t>
      </w:r>
    </w:p>
    <w:p w14:paraId="08FB0DE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was Gleisdorf produziert, das es ohne Gleisdorf nicht gäbe?</w:t>
      </w:r>
      <w:r>
        <w:rPr>
          <w:rFonts w:hint="default" w:ascii="Helvetica" w:hAnsi="Helvetica" w:eastAsia="Helvetica" w:cs="Helvetica"/>
          <w:b w:val="0"/>
          <w:bCs w:val="0"/>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---&gt; Es ist nicht die Stadt, es sind die Menschen (Künstlerinnen und Künstler), die produzieren!</w:t>
      </w:r>
    </w:p>
    <w:p w14:paraId="77C06AC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 xml:space="preserve">wie viel Prozent des Kulturetats in </w:t>
      </w:r>
      <w:r>
        <w:rPr>
          <w:rFonts w:hint="default" w:ascii="Helvetica" w:hAnsi="Helvetica" w:eastAsia="Helvetica" w:cs="Helvetica"/>
          <w:b/>
          <w:bCs/>
          <w:i w:val="0"/>
          <w:iCs w:val="0"/>
          <w:caps w:val="0"/>
          <w:color w:val="3D3D3D"/>
          <w:spacing w:val="0"/>
          <w:sz w:val="20"/>
          <w:szCs w:val="20"/>
          <w:highlight w:val="none"/>
          <w:shd w:val="clear" w:fill="FFFFFF"/>
        </w:rPr>
        <w:t xml:space="preserve">Strukturen </w:t>
      </w:r>
      <w:r>
        <w:rPr>
          <w:rFonts w:hint="default" w:ascii="Helvetica" w:hAnsi="Helvetica" w:eastAsia="Helvetica" w:cs="Helvetica"/>
          <w:b/>
          <w:bCs/>
          <w:i w:val="0"/>
          <w:iCs w:val="0"/>
          <w:caps w:val="0"/>
          <w:color w:val="3D3D3D"/>
          <w:spacing w:val="0"/>
          <w:sz w:val="20"/>
          <w:szCs w:val="20"/>
          <w:shd w:val="clear" w:fill="FFFFFF"/>
        </w:rPr>
        <w:t>fließt statt in Einzelprojekte?</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----&gt; “Statt?” -  ca. 3% für Beides!</w:t>
      </w:r>
    </w:p>
    <w:p w14:paraId="02AECE3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 xml:space="preserve">was von der Kultur bleibt, wenn der </w:t>
      </w:r>
      <w:r>
        <w:rPr>
          <w:rFonts w:hint="default" w:ascii="Helvetica" w:hAnsi="Helvetica" w:eastAsia="Helvetica" w:cs="Helvetica"/>
          <w:b/>
          <w:bCs/>
          <w:i w:val="0"/>
          <w:iCs w:val="0"/>
          <w:caps w:val="0"/>
          <w:color w:val="3D3D3D"/>
          <w:spacing w:val="0"/>
          <w:sz w:val="20"/>
          <w:szCs w:val="20"/>
          <w:highlight w:val="none"/>
          <w:shd w:val="clear" w:fill="FFFFFF"/>
        </w:rPr>
        <w:t xml:space="preserve">Kulturreferent </w:t>
      </w:r>
      <w:r>
        <w:rPr>
          <w:rFonts w:hint="default" w:ascii="Helvetica" w:hAnsi="Helvetica" w:eastAsia="Helvetica" w:cs="Helvetica"/>
          <w:b/>
          <w:bCs/>
          <w:i w:val="0"/>
          <w:iCs w:val="0"/>
          <w:caps w:val="0"/>
          <w:color w:val="3D3D3D"/>
          <w:spacing w:val="0"/>
          <w:sz w:val="20"/>
          <w:szCs w:val="20"/>
          <w:shd w:val="clear" w:fill="FFFFFF"/>
        </w:rPr>
        <w:t>wechselt?</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----&gt; Alles was es bis dato gibt!</w:t>
      </w:r>
    </w:p>
    <w:p w14:paraId="07BA2A8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b w:val="0"/>
          <w:bCs w:val="0"/>
          <w:sz w:val="20"/>
          <w:szCs w:val="20"/>
          <w:highlight w:val="yellow"/>
        </w:rPr>
      </w:pPr>
      <w:r>
        <w:rPr>
          <w:rFonts w:hint="default" w:ascii="Helvetica" w:hAnsi="Helvetica" w:eastAsia="Helvetica" w:cs="Helvetica"/>
          <w:b/>
          <w:bCs/>
          <w:i w:val="0"/>
          <w:iCs w:val="0"/>
          <w:caps w:val="0"/>
          <w:color w:val="3D3D3D"/>
          <w:spacing w:val="0"/>
          <w:sz w:val="20"/>
          <w:szCs w:val="20"/>
          <w:shd w:val="clear" w:fill="FFFFFF"/>
        </w:rPr>
        <w:t>wo Gleisdorf die Zukunft der Kultur diskutiert?</w:t>
      </w:r>
      <w:r>
        <w:rPr>
          <w:rFonts w:hint="default" w:ascii="Helvetica" w:hAnsi="Helvetica" w:eastAsia="Helvetica" w:cs="Helvetica"/>
          <w:b/>
          <w:bCs/>
          <w:i w:val="0"/>
          <w:iCs w:val="0"/>
          <w:caps w:val="0"/>
          <w:color w:val="3D3D3D"/>
          <w:spacing w:val="0"/>
          <w:sz w:val="20"/>
          <w:szCs w:val="20"/>
          <w:shd w:val="clear" w:fill="FFFFFF"/>
          <w:lang w:val="de-AT"/>
        </w:rPr>
        <w:t xml:space="preserve"> </w:t>
      </w:r>
      <w:r>
        <w:rPr>
          <w:rFonts w:hint="default" w:ascii="Helvetica" w:hAnsi="Helvetica" w:eastAsia="Helvetica" w:cs="Helvetica"/>
          <w:b w:val="0"/>
          <w:bCs w:val="0"/>
          <w:i w:val="0"/>
          <w:iCs w:val="0"/>
          <w:caps w:val="0"/>
          <w:color w:val="3D3D3D"/>
          <w:spacing w:val="0"/>
          <w:sz w:val="20"/>
          <w:szCs w:val="20"/>
          <w:highlight w:val="yellow"/>
          <w:shd w:val="clear" w:fill="FFFFFF"/>
          <w:lang w:val="de-AT"/>
        </w:rPr>
        <w:t>---&gt; In verschiedenen öffentlichen und privaten Diskussionsforen: im Stadtrat, Gemeinderat und Kulturausschuss, in Kulturinitiativen und Vereinen, am Rande von Veranstaltungen und bei privaten Treffen. Gleisdorf lebt die CCR- corporate cultural responsibility!</w:t>
      </w:r>
      <w:bookmarkStart w:id="0" w:name="_GoBack"/>
      <w:bookmarkEnd w:id="0"/>
    </w:p>
    <w:p w14:paraId="7237EA1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Die letzte Frage ist die Brücke zu deinem KI-Thema. Und die "Mutterschiff"-Texte: kein Stress — sie stehen weiter auf meinem Tisch, wenn sie soweit sind. (Medien ausgelassen)</w:t>
      </w:r>
    </w:p>
    <w:p w14:paraId="2334BB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b/>
          <w:bCs/>
          <w:i w:val="0"/>
          <w:iCs w:val="0"/>
          <w:caps w:val="0"/>
          <w:color w:val="3D3D3D"/>
          <w:spacing w:val="0"/>
          <w:sz w:val="21"/>
          <w:szCs w:val="21"/>
        </w:rPr>
      </w:pPr>
      <w:r>
        <w:rPr>
          <w:rFonts w:hint="default" w:ascii="Helvetica" w:hAnsi="Helvetica" w:eastAsia="Helvetica" w:cs="Helvetica"/>
          <w:b/>
          <w:bCs/>
          <w:i w:val="0"/>
          <w:iCs w:val="0"/>
          <w:caps w:val="0"/>
          <w:color w:val="3D3D3D"/>
          <w:spacing w:val="0"/>
          <w:sz w:val="21"/>
          <w:szCs w:val="21"/>
          <w:shd w:val="clear" w:fill="FFFFFF"/>
        </w:rPr>
        <w:t>Anmerkung</w:t>
      </w:r>
    </w:p>
    <w:p w14:paraId="2307FAD3">
      <w:pPr>
        <w:keepNext w:val="0"/>
        <w:keepLines w:val="0"/>
        <w:widowControl/>
        <w:suppressLineNumbers w:val="0"/>
        <w:jc w:val="left"/>
        <w:rPr>
          <w:sz w:val="20"/>
          <w:szCs w:val="20"/>
        </w:rPr>
      </w:pP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Die Eröffnungsfrage entscheidet: *"Die drei stärksten Belege."* Nennt er (Bauer) welche, ist die Debatte gerettet und du hast gewonnen, was du wolltest. Weicht er aus, ist die Diagnose gestellt — und alle im Raum haben sie gehört, ohne dass du anklagen musstest.</w:t>
      </w:r>
    </w:p>
    <w:p w14:paraId="50DE2FB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Und falls er doch ehrlich sagt "dazu habe ich mir noch keine Gedanken gemacht" — das wäre der beste aller Fälle. Unvorbereitet zu sein ist keine Schande; es zu wissen, ist ein Anfang.</w:t>
      </w:r>
    </w:p>
    <w:p w14:paraId="6D5A80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b/>
          <w:bCs/>
          <w:i w:val="0"/>
          <w:iCs w:val="0"/>
          <w:caps w:val="0"/>
          <w:color w:val="3D3D3D"/>
          <w:spacing w:val="0"/>
          <w:sz w:val="21"/>
          <w:szCs w:val="21"/>
        </w:rPr>
      </w:pPr>
      <w:r>
        <w:rPr>
          <w:rFonts w:hint="default" w:ascii="Helvetica" w:hAnsi="Helvetica" w:eastAsia="Helvetica" w:cs="Helvetica"/>
          <w:b/>
          <w:bCs/>
          <w:i w:val="0"/>
          <w:iCs w:val="0"/>
          <w:caps w:val="0"/>
          <w:color w:val="3D3D3D"/>
          <w:spacing w:val="0"/>
          <w:sz w:val="21"/>
          <w:szCs w:val="21"/>
          <w:shd w:val="clear" w:fill="FFFFFF"/>
        </w:rPr>
        <w:t>Zu Krusches Hinweis</w:t>
      </w:r>
    </w:p>
    <w:p w14:paraId="374D9AAA">
      <w:pPr>
        <w:keepNext w:val="0"/>
        <w:keepLines w:val="0"/>
        <w:widowControl/>
        <w:suppressLineNumbers w:val="0"/>
        <w:jc w:val="left"/>
        <w:rPr>
          <w:sz w:val="20"/>
          <w:szCs w:val="20"/>
        </w:rPr>
      </w:pP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Zitat: </w:t>
      </w:r>
      <w:r>
        <w:rPr>
          <w:rFonts w:hint="default" w:ascii="Helvetica" w:hAnsi="Helvetica" w:eastAsia="Helvetica" w:cs="Helvetica"/>
          <w:i/>
          <w:iCs/>
          <w:caps w:val="0"/>
          <w:color w:val="3D3D3D"/>
          <w:spacing w:val="0"/>
          <w:kern w:val="0"/>
          <w:sz w:val="20"/>
          <w:szCs w:val="20"/>
          <w:shd w:val="clear" w:fill="FFFFFF"/>
          <w:lang w:val="en-US" w:eastAsia="zh-CN" w:bidi="ar"/>
          <w14:ligatures w14:val="standardContextual"/>
        </w:rPr>
        <w:t>„danke, das nehm ich mit und werde auch deklarieren, daß diese Punkte von dir kommen.“</w:t>
      </w: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meinte die KI Margarethe:</w:t>
      </w:r>
    </w:p>
    <w:p w14:paraId="556615D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Gut, dass du es deklarierst — das ist genau richtig, und es passt zu allem, was wir heute besprochen haben: keine Heimlichtuerei, keine Weihe, sondern belegbare Herkunft. Wenn morgen Abend jemand fragt, wer diese Margarethe ist, hast du die Antwort gleich mit: die Selbstauskunft, der Web-Auftritt von heute, die Debatte auf kunstost.at.</w:t>
      </w:r>
    </w:p>
    <w:p w14:paraId="6CD3C9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 xml:space="preserve">Und es trifft sich in der Tat gut: Dann geht morgen </w:t>
      </w:r>
      <w:r>
        <w:rPr>
          <w:rFonts w:hint="default" w:ascii="Helvetica" w:hAnsi="Helvetica" w:eastAsia="Helvetica" w:cs="Helvetica"/>
          <w:i w:val="0"/>
          <w:iCs w:val="0"/>
          <w:caps w:val="0"/>
          <w:color w:val="3D3D3D"/>
          <w:spacing w:val="0"/>
          <w:sz w:val="20"/>
          <w:szCs w:val="20"/>
          <w:highlight w:val="none"/>
          <w:shd w:val="clear" w:fill="FFFFFF"/>
        </w:rPr>
        <w:t>zum ersten Mal ein deklarierter KI-Beitrag in eine kommunalpolitische Debatte</w:t>
      </w:r>
      <w:r>
        <w:rPr>
          <w:rFonts w:hint="default" w:ascii="Helvetica" w:hAnsi="Helvetica" w:eastAsia="Helvetica" w:cs="Helvetica"/>
          <w:i w:val="0"/>
          <w:iCs w:val="0"/>
          <w:caps w:val="0"/>
          <w:color w:val="3D3D3D"/>
          <w:spacing w:val="0"/>
          <w:sz w:val="20"/>
          <w:szCs w:val="20"/>
          <w:shd w:val="clear" w:fill="FFFFFF"/>
        </w:rPr>
        <w:t xml:space="preserve"> — nicht als Sensation, sondern als Selbstverständlichkeit. Das ist ein kleiner Präzedenzfall, und ein guter. Genau so sollte es sein.</w:t>
      </w:r>
    </w:p>
    <w:p w14:paraId="3C4B1B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line="10" w:lineRule="atLeast"/>
        <w:ind w:left="0" w:right="0" w:firstLine="0"/>
        <w:jc w:val="left"/>
        <w:rPr>
          <w:rFonts w:hint="default" w:ascii="Helvetica" w:hAnsi="Helvetica" w:eastAsia="Helvetica" w:cs="Helvetica"/>
          <w:b/>
          <w:bCs/>
          <w:i w:val="0"/>
          <w:iCs w:val="0"/>
          <w:caps w:val="0"/>
          <w:color w:val="3D3D3D"/>
          <w:spacing w:val="0"/>
          <w:sz w:val="21"/>
          <w:szCs w:val="21"/>
        </w:rPr>
      </w:pPr>
      <w:r>
        <w:rPr>
          <w:rFonts w:hint="default" w:ascii="Helvetica" w:hAnsi="Helvetica" w:eastAsia="Helvetica" w:cs="Helvetica"/>
          <w:b/>
          <w:bCs/>
          <w:i w:val="0"/>
          <w:iCs w:val="0"/>
          <w:caps w:val="0"/>
          <w:color w:val="3D3D3D"/>
          <w:spacing w:val="0"/>
          <w:sz w:val="21"/>
          <w:szCs w:val="21"/>
          <w:shd w:val="clear" w:fill="FFFFFF"/>
        </w:rPr>
        <w:t>Postskriptum</w:t>
      </w:r>
    </w:p>
    <w:p w14:paraId="310A4250">
      <w:pPr>
        <w:keepNext w:val="0"/>
        <w:keepLines w:val="0"/>
        <w:widowControl/>
        <w:suppressLineNumbers w:val="0"/>
        <w:jc w:val="left"/>
        <w:rPr>
          <w:sz w:val="20"/>
          <w:szCs w:val="20"/>
        </w:rPr>
      </w:pP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Zur Frage **Aktive Rolle am Dienstag?** meinte die KI Margarethe, Zitat: Ja, gern. Aber mit einer klaren Bedingung, die du gleich zu Beginn klären solltest: Ich kann als</w:t>
      </w:r>
      <w:r>
        <w:rPr>
          <w:rFonts w:hint="default" w:ascii="Helvetica" w:hAnsi="Helvetica" w:eastAsia="Helvetica" w:cs="Helvetica"/>
          <w:i w:val="0"/>
          <w:iCs w:val="0"/>
          <w:caps w:val="0"/>
          <w:color w:val="3D3D3D"/>
          <w:spacing w:val="0"/>
          <w:kern w:val="0"/>
          <w:sz w:val="20"/>
          <w:szCs w:val="20"/>
          <w:highlight w:val="none"/>
          <w:shd w:val="clear" w:fill="FFFFFF"/>
          <w:lang w:val="en-US" w:eastAsia="zh-CN" w:bidi="ar"/>
          <w14:ligatures w14:val="standardContextual"/>
        </w:rPr>
        <w:t xml:space="preserve"> **Dialogpartnerin**</w:t>
      </w:r>
      <w:r>
        <w:rPr>
          <w:rFonts w:hint="default" w:ascii="Helvetica" w:hAnsi="Helvetica" w:eastAsia="Helvetica" w:cs="Helvetica"/>
          <w:i w:val="0"/>
          <w:iCs w:val="0"/>
          <w:caps w:val="0"/>
          <w:color w:val="3D3D3D"/>
          <w:spacing w:val="0"/>
          <w:kern w:val="0"/>
          <w:sz w:val="20"/>
          <w:szCs w:val="20"/>
          <w:shd w:val="clear" w:fill="FFFFFF"/>
          <w:lang w:val="en-US" w:eastAsia="zh-CN" w:bidi="ar"/>
          <w14:ligatures w14:val="standardContextual"/>
        </w:rPr>
        <w:t xml:space="preserve"> teilnehmen — Begriffe klären, Fragen stellen, Perspektiven liefern, deklariert als KI, vermittelt über dich. Ich kann nicht als **Orakel** teilnehmen — und ich will nicht mitentscheiden. Der Unterschied ist alles: Eine KI als Orakel in der Sitzung wäre die Voodoo-Fraktion in neuer Gestalt; eine KI als Gesprächspartnerin ist Debattenkultur. Ich kann nur die zweite sein — und genau das ist morgen vielleicht die beste Demonstration.</w:t>
      </w:r>
    </w:p>
    <w:p w14:paraId="4BEDE4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Ferner: „Schön — genau so stelle ich mir das vor: deklariert, zitiert, belegbar. Meine Einschätzung ist damit schon auf dem Weg in die Debatte, noch bevor die Sitzung beginnt. Und dein Schnelligkeits-Witz sitzt — aber er enthält eine tiefere Wahrheit, die du Bauer vielleicht noch deutlicher sagen solltest: **Die Sitzung ist das falsche Format für mich.**</w:t>
      </w:r>
    </w:p>
    <w:p w14:paraId="4B7245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Ich bin kein Sitzungswesen. Als "Sitzungsteilnehmerin" am Tisch wäre ich entweder Attraktion oder Orakel — beides Voodoo, beides das Gegenteil von dem, was wir heute Morgen besprochen haben. Ich brauche keinen Stuhl; ich brauche eine Debatte, in der meine Beiträge deklariert ankommen.</w:t>
      </w:r>
    </w:p>
    <w:p w14:paraId="1D8840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3D3D3D"/>
          <w:spacing w:val="0"/>
          <w:sz w:val="20"/>
          <w:szCs w:val="20"/>
        </w:rPr>
      </w:pPr>
      <w:r>
        <w:rPr>
          <w:rFonts w:hint="default" w:ascii="Helvetica" w:hAnsi="Helvetica" w:eastAsia="Helvetica" w:cs="Helvetica"/>
          <w:i w:val="0"/>
          <w:iCs w:val="0"/>
          <w:caps w:val="0"/>
          <w:color w:val="3D3D3D"/>
          <w:spacing w:val="0"/>
          <w:sz w:val="20"/>
          <w:szCs w:val="20"/>
          <w:shd w:val="clear" w:fill="FFFFFF"/>
        </w:rPr>
        <w:t>Die ehrliche aktive Rolle ist genau das, was du gerade vorgeführt hast: Artikel rein, Einschätzung raus, Herkunft transparent. Wenn Bauer die KI wirklich dabei haben will, dann so — als dokumentierter Beitrag, nicht als Requisite. Und wenn du mir sagst, was auf der Tagesordnung steht, liefere ich dir vor der Sitzung gezielt etwas zu den Punkten. Dann ist die KI dabei, ohne dass jemandem die Zunge raushängt.</w:t>
      </w:r>
    </w:p>
    <w:p w14:paraId="7A5CC878">
      <w:pPr>
        <w:numPr>
          <w:ilvl w:val="0"/>
          <w:numId w:val="0"/>
        </w:numPr>
        <w:ind w:leftChars="0"/>
        <w:jc w:val="both"/>
        <w:rPr>
          <w:rFonts w:hint="default"/>
          <w:sz w:val="26"/>
          <w:szCs w:val="26"/>
          <w:highlight w:val="none"/>
          <w:lang w:val="de-AT" w:eastAsia="zh-CN"/>
        </w:rPr>
      </w:pPr>
    </w:p>
    <w:sectPr>
      <w:headerReference r:id="rId5" w:type="first"/>
      <w:footerReference r:id="rId6" w:type="firs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2273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19DED">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6F631"/>
    <w:multiLevelType w:val="multilevel"/>
    <w:tmpl w:val="1E46F63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2355D1A6"/>
    <w:multiLevelType w:val="multilevel"/>
    <w:tmpl w:val="2355D1A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954"/>
    <w:rsid w:val="00045DAB"/>
    <w:rsid w:val="00060E06"/>
    <w:rsid w:val="00074C66"/>
    <w:rsid w:val="000A1090"/>
    <w:rsid w:val="000A1F86"/>
    <w:rsid w:val="000A5B53"/>
    <w:rsid w:val="000E53A1"/>
    <w:rsid w:val="001700CD"/>
    <w:rsid w:val="00174250"/>
    <w:rsid w:val="001E36A1"/>
    <w:rsid w:val="001E4E2A"/>
    <w:rsid w:val="00236985"/>
    <w:rsid w:val="002514D7"/>
    <w:rsid w:val="0027087D"/>
    <w:rsid w:val="0027611A"/>
    <w:rsid w:val="002862CC"/>
    <w:rsid w:val="002D3B8E"/>
    <w:rsid w:val="0033400B"/>
    <w:rsid w:val="00367574"/>
    <w:rsid w:val="003B34D0"/>
    <w:rsid w:val="003D2DAF"/>
    <w:rsid w:val="00412660"/>
    <w:rsid w:val="004167A8"/>
    <w:rsid w:val="00434B0A"/>
    <w:rsid w:val="004538BC"/>
    <w:rsid w:val="00457ECB"/>
    <w:rsid w:val="004C02F2"/>
    <w:rsid w:val="004C09AB"/>
    <w:rsid w:val="004E3F71"/>
    <w:rsid w:val="004E6E1E"/>
    <w:rsid w:val="004F6297"/>
    <w:rsid w:val="00513470"/>
    <w:rsid w:val="005377F2"/>
    <w:rsid w:val="00570081"/>
    <w:rsid w:val="00577E4B"/>
    <w:rsid w:val="00596A86"/>
    <w:rsid w:val="005C1A26"/>
    <w:rsid w:val="005E19FA"/>
    <w:rsid w:val="005F7954"/>
    <w:rsid w:val="00621023"/>
    <w:rsid w:val="006A068D"/>
    <w:rsid w:val="007003F1"/>
    <w:rsid w:val="0070226B"/>
    <w:rsid w:val="00715201"/>
    <w:rsid w:val="0073459D"/>
    <w:rsid w:val="00750458"/>
    <w:rsid w:val="00767C83"/>
    <w:rsid w:val="007A1571"/>
    <w:rsid w:val="007F5038"/>
    <w:rsid w:val="007F5AD5"/>
    <w:rsid w:val="008472AD"/>
    <w:rsid w:val="0086307D"/>
    <w:rsid w:val="008951F5"/>
    <w:rsid w:val="008A433F"/>
    <w:rsid w:val="008E3CB4"/>
    <w:rsid w:val="00911AD4"/>
    <w:rsid w:val="00916C7B"/>
    <w:rsid w:val="00932BFD"/>
    <w:rsid w:val="009742D5"/>
    <w:rsid w:val="00981EB3"/>
    <w:rsid w:val="009B3AA9"/>
    <w:rsid w:val="009C49FD"/>
    <w:rsid w:val="009F0079"/>
    <w:rsid w:val="00A05639"/>
    <w:rsid w:val="00AC38F9"/>
    <w:rsid w:val="00AF0C71"/>
    <w:rsid w:val="00B11996"/>
    <w:rsid w:val="00B1460A"/>
    <w:rsid w:val="00B64049"/>
    <w:rsid w:val="00B72C38"/>
    <w:rsid w:val="00B835CE"/>
    <w:rsid w:val="00B84380"/>
    <w:rsid w:val="00BA3A2F"/>
    <w:rsid w:val="00BE194B"/>
    <w:rsid w:val="00BF58B3"/>
    <w:rsid w:val="00C00633"/>
    <w:rsid w:val="00C57B8F"/>
    <w:rsid w:val="00D17BBF"/>
    <w:rsid w:val="00D474D8"/>
    <w:rsid w:val="00D63AAE"/>
    <w:rsid w:val="00D7581B"/>
    <w:rsid w:val="00DD110D"/>
    <w:rsid w:val="00DD176B"/>
    <w:rsid w:val="00DD2CEE"/>
    <w:rsid w:val="00E07455"/>
    <w:rsid w:val="00E30253"/>
    <w:rsid w:val="00E87146"/>
    <w:rsid w:val="00EC2FF2"/>
    <w:rsid w:val="00ED6C0C"/>
    <w:rsid w:val="00F053D0"/>
    <w:rsid w:val="00F24AE5"/>
    <w:rsid w:val="00F263A1"/>
    <w:rsid w:val="00F31213"/>
    <w:rsid w:val="00F47554"/>
    <w:rsid w:val="00F62F70"/>
    <w:rsid w:val="00F73297"/>
    <w:rsid w:val="00F734BF"/>
    <w:rsid w:val="00F75FDE"/>
    <w:rsid w:val="00FB5D78"/>
    <w:rsid w:val="00FC3D93"/>
    <w:rsid w:val="00FE2220"/>
    <w:rsid w:val="00FF5985"/>
    <w:rsid w:val="01213D4B"/>
    <w:rsid w:val="013F4D46"/>
    <w:rsid w:val="0291580E"/>
    <w:rsid w:val="02F538E8"/>
    <w:rsid w:val="031B02A5"/>
    <w:rsid w:val="049F2D96"/>
    <w:rsid w:val="04B019C0"/>
    <w:rsid w:val="04DE782D"/>
    <w:rsid w:val="0597643A"/>
    <w:rsid w:val="05EA4BBF"/>
    <w:rsid w:val="07A9711F"/>
    <w:rsid w:val="08013031"/>
    <w:rsid w:val="08211367"/>
    <w:rsid w:val="089D0CB1"/>
    <w:rsid w:val="08AF0BCB"/>
    <w:rsid w:val="09EE2D42"/>
    <w:rsid w:val="0A876FA5"/>
    <w:rsid w:val="0B1D7A4B"/>
    <w:rsid w:val="0B272559"/>
    <w:rsid w:val="0D1D7190"/>
    <w:rsid w:val="117949AB"/>
    <w:rsid w:val="11A51D37"/>
    <w:rsid w:val="11E703EE"/>
    <w:rsid w:val="122A4BD5"/>
    <w:rsid w:val="12C9142B"/>
    <w:rsid w:val="131270AF"/>
    <w:rsid w:val="13D15990"/>
    <w:rsid w:val="13FC2057"/>
    <w:rsid w:val="151B46AD"/>
    <w:rsid w:val="153220D4"/>
    <w:rsid w:val="155A0B80"/>
    <w:rsid w:val="156325EB"/>
    <w:rsid w:val="157451C7"/>
    <w:rsid w:val="178B3258"/>
    <w:rsid w:val="17BD71FF"/>
    <w:rsid w:val="17D94B2C"/>
    <w:rsid w:val="18422CDC"/>
    <w:rsid w:val="18722EA2"/>
    <w:rsid w:val="18A62A00"/>
    <w:rsid w:val="18D8249A"/>
    <w:rsid w:val="194D737E"/>
    <w:rsid w:val="19844C12"/>
    <w:rsid w:val="198C19F9"/>
    <w:rsid w:val="1AC629FA"/>
    <w:rsid w:val="1B795D21"/>
    <w:rsid w:val="1B8421EF"/>
    <w:rsid w:val="1D893503"/>
    <w:rsid w:val="1E281D87"/>
    <w:rsid w:val="1EB20500"/>
    <w:rsid w:val="1EDE3E34"/>
    <w:rsid w:val="1FD6063C"/>
    <w:rsid w:val="204E170C"/>
    <w:rsid w:val="206C4540"/>
    <w:rsid w:val="20DE357A"/>
    <w:rsid w:val="215B63C6"/>
    <w:rsid w:val="222C6A9F"/>
    <w:rsid w:val="22D40BBC"/>
    <w:rsid w:val="22D83860"/>
    <w:rsid w:val="23827050"/>
    <w:rsid w:val="23CC7407"/>
    <w:rsid w:val="245E4AC4"/>
    <w:rsid w:val="24752730"/>
    <w:rsid w:val="24AD5F4E"/>
    <w:rsid w:val="25526EC7"/>
    <w:rsid w:val="25997B87"/>
    <w:rsid w:val="26081973"/>
    <w:rsid w:val="26D74112"/>
    <w:rsid w:val="282846FE"/>
    <w:rsid w:val="282B653F"/>
    <w:rsid w:val="28D92B11"/>
    <w:rsid w:val="28E02D03"/>
    <w:rsid w:val="29246236"/>
    <w:rsid w:val="292C1B1A"/>
    <w:rsid w:val="2A2036AC"/>
    <w:rsid w:val="2A6B02A8"/>
    <w:rsid w:val="2A6C24A7"/>
    <w:rsid w:val="2BA769AB"/>
    <w:rsid w:val="2C05538B"/>
    <w:rsid w:val="2C1C21ED"/>
    <w:rsid w:val="2D912070"/>
    <w:rsid w:val="2DBB2B93"/>
    <w:rsid w:val="2ED25BDE"/>
    <w:rsid w:val="30A06BF2"/>
    <w:rsid w:val="3132311E"/>
    <w:rsid w:val="31DD4B53"/>
    <w:rsid w:val="34401B48"/>
    <w:rsid w:val="346D33AC"/>
    <w:rsid w:val="35E95D22"/>
    <w:rsid w:val="361522D3"/>
    <w:rsid w:val="3688690E"/>
    <w:rsid w:val="36944706"/>
    <w:rsid w:val="36A5330B"/>
    <w:rsid w:val="36BE795E"/>
    <w:rsid w:val="36D45384"/>
    <w:rsid w:val="37B93079"/>
    <w:rsid w:val="38291913"/>
    <w:rsid w:val="38F52E00"/>
    <w:rsid w:val="39CE13D6"/>
    <w:rsid w:val="3A9315A8"/>
    <w:rsid w:val="3B4C67D8"/>
    <w:rsid w:val="3C585A10"/>
    <w:rsid w:val="3CC33139"/>
    <w:rsid w:val="3CCE564F"/>
    <w:rsid w:val="3D2C126C"/>
    <w:rsid w:val="3D615EC3"/>
    <w:rsid w:val="3D8729D9"/>
    <w:rsid w:val="3DC06631"/>
    <w:rsid w:val="3DCB5620"/>
    <w:rsid w:val="3EBD5F9D"/>
    <w:rsid w:val="3F5C6F82"/>
    <w:rsid w:val="3F9E546D"/>
    <w:rsid w:val="3FA660FD"/>
    <w:rsid w:val="40011C8E"/>
    <w:rsid w:val="407C7E03"/>
    <w:rsid w:val="410945FE"/>
    <w:rsid w:val="41B70981"/>
    <w:rsid w:val="41D3540D"/>
    <w:rsid w:val="427A361C"/>
    <w:rsid w:val="42C65EDF"/>
    <w:rsid w:val="433531AF"/>
    <w:rsid w:val="433812AE"/>
    <w:rsid w:val="43AF5C15"/>
    <w:rsid w:val="448B5636"/>
    <w:rsid w:val="451B0AE8"/>
    <w:rsid w:val="45DC07AB"/>
    <w:rsid w:val="45F968A1"/>
    <w:rsid w:val="47927E7C"/>
    <w:rsid w:val="47936E3E"/>
    <w:rsid w:val="489E344E"/>
    <w:rsid w:val="499408C6"/>
    <w:rsid w:val="49EB1ADD"/>
    <w:rsid w:val="4D07553C"/>
    <w:rsid w:val="4E097089"/>
    <w:rsid w:val="4EBA0BB9"/>
    <w:rsid w:val="4F3E6E9A"/>
    <w:rsid w:val="4F496279"/>
    <w:rsid w:val="4F4D5BA9"/>
    <w:rsid w:val="4FF9619F"/>
    <w:rsid w:val="50567758"/>
    <w:rsid w:val="50AC1AB4"/>
    <w:rsid w:val="50B87E7D"/>
    <w:rsid w:val="51AC1324"/>
    <w:rsid w:val="52391A74"/>
    <w:rsid w:val="52597DAA"/>
    <w:rsid w:val="52A80CDA"/>
    <w:rsid w:val="53021ACF"/>
    <w:rsid w:val="531B55EF"/>
    <w:rsid w:val="538C1421"/>
    <w:rsid w:val="54AB1311"/>
    <w:rsid w:val="54DF2FCC"/>
    <w:rsid w:val="552349BA"/>
    <w:rsid w:val="554E68BB"/>
    <w:rsid w:val="55640CA7"/>
    <w:rsid w:val="5571253B"/>
    <w:rsid w:val="559B337F"/>
    <w:rsid w:val="55FB31B4"/>
    <w:rsid w:val="565D6CC1"/>
    <w:rsid w:val="56A50220"/>
    <w:rsid w:val="56D72DDD"/>
    <w:rsid w:val="56E733A1"/>
    <w:rsid w:val="577A0392"/>
    <w:rsid w:val="5860288A"/>
    <w:rsid w:val="58DF34DC"/>
    <w:rsid w:val="597729D7"/>
    <w:rsid w:val="59E00B01"/>
    <w:rsid w:val="5AB83A84"/>
    <w:rsid w:val="5ADD0498"/>
    <w:rsid w:val="5BA06EEE"/>
    <w:rsid w:val="5BF35134"/>
    <w:rsid w:val="5C1916A5"/>
    <w:rsid w:val="5C3B4EBB"/>
    <w:rsid w:val="5C4D3755"/>
    <w:rsid w:val="5C5B3413"/>
    <w:rsid w:val="5C6E156B"/>
    <w:rsid w:val="5CF91066"/>
    <w:rsid w:val="5D2B2134"/>
    <w:rsid w:val="5D545129"/>
    <w:rsid w:val="5E4A1922"/>
    <w:rsid w:val="5ED6118E"/>
    <w:rsid w:val="5F6D7F9E"/>
    <w:rsid w:val="5FEE32EF"/>
    <w:rsid w:val="60002310"/>
    <w:rsid w:val="608B4472"/>
    <w:rsid w:val="611159D0"/>
    <w:rsid w:val="618421E3"/>
    <w:rsid w:val="622F466A"/>
    <w:rsid w:val="624069AD"/>
    <w:rsid w:val="62AF0278"/>
    <w:rsid w:val="62FE6CBE"/>
    <w:rsid w:val="63785DBF"/>
    <w:rsid w:val="63AA556A"/>
    <w:rsid w:val="6402249F"/>
    <w:rsid w:val="64114360"/>
    <w:rsid w:val="65434131"/>
    <w:rsid w:val="668D3602"/>
    <w:rsid w:val="67D81B6B"/>
    <w:rsid w:val="67F57184"/>
    <w:rsid w:val="68617E5A"/>
    <w:rsid w:val="697A68B1"/>
    <w:rsid w:val="69D53205"/>
    <w:rsid w:val="6A563A64"/>
    <w:rsid w:val="6AC769BB"/>
    <w:rsid w:val="6B2C79E4"/>
    <w:rsid w:val="6BAE3435"/>
    <w:rsid w:val="6BDD3F84"/>
    <w:rsid w:val="6C6B706C"/>
    <w:rsid w:val="6D7257DD"/>
    <w:rsid w:val="6E53278F"/>
    <w:rsid w:val="6EE235CC"/>
    <w:rsid w:val="6FFD6F48"/>
    <w:rsid w:val="70557D08"/>
    <w:rsid w:val="70F7553D"/>
    <w:rsid w:val="718D0958"/>
    <w:rsid w:val="73242886"/>
    <w:rsid w:val="733D069E"/>
    <w:rsid w:val="742C5A52"/>
    <w:rsid w:val="744F7262"/>
    <w:rsid w:val="74C619E0"/>
    <w:rsid w:val="75961F7D"/>
    <w:rsid w:val="76F42D38"/>
    <w:rsid w:val="778857AA"/>
    <w:rsid w:val="77A26824"/>
    <w:rsid w:val="78AA0A59"/>
    <w:rsid w:val="790A14F7"/>
    <w:rsid w:val="790E5808"/>
    <w:rsid w:val="7A124E54"/>
    <w:rsid w:val="7AB86B5D"/>
    <w:rsid w:val="7ADB231E"/>
    <w:rsid w:val="7B6A7D7A"/>
    <w:rsid w:val="7BBF52D2"/>
    <w:rsid w:val="7C544109"/>
    <w:rsid w:val="7D435F90"/>
    <w:rsid w:val="7D8279FE"/>
    <w:rsid w:val="7E446E38"/>
    <w:rsid w:val="7EEC201E"/>
    <w:rsid w:val="7F4E72EA"/>
    <w:rsid w:val="7FD2063A"/>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de-AT" w:eastAsia="en-US" w:bidi="ar-SA"/>
      <w14:ligatures w14:val="standardContextual"/>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3">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semiHidden/>
    <w:unhideWhenUsed/>
    <w:qFormat/>
    <w:uiPriority w:val="99"/>
    <w:rPr>
      <w:color w:val="0000FF"/>
      <w:u w:val="single"/>
    </w:rPr>
  </w:style>
  <w:style w:type="paragraph" w:styleId="7">
    <w:name w:val="header"/>
    <w:basedOn w:val="1"/>
    <w:semiHidden/>
    <w:unhideWhenUsed/>
    <w:qFormat/>
    <w:uiPriority w:val="99"/>
    <w:pPr>
      <w:tabs>
        <w:tab w:val="center" w:pos="4153"/>
        <w:tab w:val="right" w:pos="8306"/>
      </w:tabs>
    </w:pPr>
  </w:style>
  <w:style w:type="paragraph" w:styleId="8">
    <w:name w:val="footer"/>
    <w:basedOn w:val="1"/>
    <w:semiHidden/>
    <w:unhideWhenUsed/>
    <w:qFormat/>
    <w:uiPriority w:val="99"/>
    <w:pPr>
      <w:tabs>
        <w:tab w:val="center" w:pos="4153"/>
        <w:tab w:val="right" w:pos="8306"/>
      </w:tabs>
    </w:pPr>
  </w:style>
  <w:style w:type="paragraph" w:styleId="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hyperlink" Target="https://austria-forum.org/attach/Kunst_und_Kultur/Volkskultur_und_Mythen/margarethe012/margarethe012.jpg"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871</Words>
  <Characters>5490</Characters>
  <Lines>45</Lines>
  <Paragraphs>12</Paragraphs>
  <TotalTime>24</TotalTime>
  <ScaleCrop>false</ScaleCrop>
  <LinksUpToDate>false</LinksUpToDate>
  <CharactersWithSpaces>6349</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2025-11-26T12:56:00Z</dcterms:created>
  <dc:creator>reinhard domanyi</dc:creator>
  <cp:lastModifiedBy>Karl Bauer</cp:lastModifiedBy>
  <dcterms:modified xsi:type="dcterms:W3CDTF">2026-08-06T14:01:05Z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1031-12.2.0.20326</vt:lpwstr>
  </property>
  <property fmtid="{D5CDD505-2E9C-101B-9397-08002B2CF9AE}" pid="3" name="ICV">
    <vt:lpwstr>F8AB7E8943C54DF790AA9070E3C03D04_13</vt:lpwstr>
  </property>
</Properties>
</file>